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120" w:line="288" w:lineRule="auto"/>
        <w:ind w:right="600"/>
        <w:jc w:val="both"/>
        <w:rPr>
          <w:rFonts w:ascii="Nunito" w:cs="Nunito" w:eastAsia="Nunito" w:hAnsi="Nunito"/>
          <w:b w:val="1"/>
          <w:color w:val="ff00ff"/>
          <w:sz w:val="26"/>
          <w:szCs w:val="26"/>
          <w:highlight w:val="white"/>
        </w:rPr>
      </w:pPr>
      <w:r w:rsidDel="00000000" w:rsidR="00000000" w:rsidRPr="00000000">
        <w:rPr>
          <w:rFonts w:ascii="Nunito" w:cs="Nunito" w:eastAsia="Nunito" w:hAnsi="Nunito"/>
          <w:b w:val="1"/>
          <w:color w:val="ff00ff"/>
          <w:sz w:val="26"/>
          <w:szCs w:val="26"/>
          <w:highlight w:val="white"/>
          <w:rtl w:val="0"/>
        </w:rPr>
        <w:t xml:space="preserve">UK</w:t>
      </w:r>
    </w:p>
    <w:p w:rsidR="00000000" w:rsidDel="00000000" w:rsidP="00000000" w:rsidRDefault="00000000" w:rsidRPr="00000000" w14:paraId="00000002">
      <w:pPr>
        <w:spacing w:after="200" w:before="120" w:line="288" w:lineRule="auto"/>
        <w:rPr>
          <w:rFonts w:ascii="Nunito" w:cs="Nunito" w:eastAsia="Nunito" w:hAnsi="Nunito"/>
          <w:color w:val="003865"/>
          <w:sz w:val="24"/>
          <w:szCs w:val="24"/>
          <w:highlight w:val="white"/>
        </w:rPr>
      </w:pPr>
      <w:r w:rsidDel="00000000" w:rsidR="00000000" w:rsidRPr="00000000">
        <w:rPr>
          <w:rFonts w:ascii="Nunito" w:cs="Nunito" w:eastAsia="Nunito" w:hAnsi="Nunito"/>
          <w:color w:val="003865"/>
          <w:sz w:val="24"/>
          <w:szCs w:val="24"/>
          <w:highlight w:val="white"/>
          <w:rtl w:val="0"/>
        </w:rPr>
        <w:t xml:space="preserve">Going out is fun, but the costs can quickly add up. However, it’s perfectly possible to enjoy an afternoon out without exhausting your budget. Did you know that many of our retailers on </w:t>
      </w:r>
      <w:r w:rsidDel="00000000" w:rsidR="00000000" w:rsidRPr="00000000">
        <w:rPr>
          <w:rFonts w:ascii="Nunito" w:cs="Nunito" w:eastAsia="Nunito" w:hAnsi="Nunito"/>
          <w:color w:val="003865"/>
          <w:sz w:val="24"/>
          <w:szCs w:val="24"/>
          <w:highlight w:val="yellow"/>
          <w:rtl w:val="0"/>
        </w:rPr>
        <w:t xml:space="preserve">[PLATFORM NAME]</w:t>
      </w:r>
      <w:r w:rsidDel="00000000" w:rsidR="00000000" w:rsidRPr="00000000">
        <w:rPr>
          <w:rFonts w:ascii="Nunito" w:cs="Nunito" w:eastAsia="Nunito" w:hAnsi="Nunito"/>
          <w:color w:val="003865"/>
          <w:sz w:val="24"/>
          <w:szCs w:val="24"/>
          <w:highlight w:val="white"/>
          <w:rtl w:val="0"/>
        </w:rPr>
        <w:t xml:space="preserve"> offer activities that cost less than £20? Here are our favourite things to do with SmartSpending</w:t>
      </w:r>
      <w:r w:rsidDel="00000000" w:rsidR="00000000" w:rsidRPr="00000000">
        <w:rPr>
          <w:rFonts w:ascii="Nunito" w:cs="Nunito" w:eastAsia="Nunito" w:hAnsi="Nunito"/>
          <w:color w:val="003865"/>
          <w:sz w:val="24"/>
          <w:szCs w:val="24"/>
          <w:highlight w:val="white"/>
          <w:vertAlign w:val="superscript"/>
          <w:rtl w:val="0"/>
        </w:rPr>
        <w:t xml:space="preserve">TM</w:t>
      </w:r>
      <w:r w:rsidDel="00000000" w:rsidR="00000000" w:rsidRPr="00000000">
        <w:rPr>
          <w:rFonts w:ascii="Nunito" w:cs="Nunito" w:eastAsia="Nunito" w:hAnsi="Nunito"/>
          <w:color w:val="003865"/>
          <w:sz w:val="24"/>
          <w:szCs w:val="24"/>
          <w:highlight w:val="white"/>
          <w:rtl w:val="0"/>
        </w:rPr>
        <w:t xml:space="preserve"> under £20!</w:t>
      </w:r>
    </w:p>
    <w:p w:rsidR="00000000" w:rsidDel="00000000" w:rsidP="00000000" w:rsidRDefault="00000000" w:rsidRPr="00000000" w14:paraId="00000003">
      <w:pPr>
        <w:spacing w:after="200" w:before="120" w:line="288" w:lineRule="auto"/>
        <w:rPr>
          <w:rFonts w:ascii="Nunito" w:cs="Nunito" w:eastAsia="Nunito" w:hAnsi="Nunito"/>
          <w:b w:val="1"/>
          <w:color w:val="003865"/>
          <w:sz w:val="24"/>
          <w:szCs w:val="24"/>
          <w:highlight w:val="white"/>
        </w:rPr>
      </w:pPr>
      <w:r w:rsidDel="00000000" w:rsidR="00000000" w:rsidRPr="00000000">
        <w:rPr>
          <w:rFonts w:ascii="Nunito" w:cs="Nunito" w:eastAsia="Nunito" w:hAnsi="Nunito"/>
          <w:b w:val="1"/>
          <w:color w:val="003865"/>
          <w:sz w:val="24"/>
          <w:szCs w:val="24"/>
          <w:highlight w:val="white"/>
          <w:rtl w:val="0"/>
        </w:rPr>
        <w:t xml:space="preserve">An afternoon of pampering</w:t>
      </w:r>
    </w:p>
    <w:p w:rsidR="00000000" w:rsidDel="00000000" w:rsidP="00000000" w:rsidRDefault="00000000" w:rsidRPr="00000000" w14:paraId="00000004">
      <w:pPr>
        <w:spacing w:after="200" w:before="120" w:line="288" w:lineRule="auto"/>
        <w:rPr>
          <w:rFonts w:ascii="Nunito" w:cs="Nunito" w:eastAsia="Nunito" w:hAnsi="Nunito"/>
          <w:b w:val="1"/>
          <w:color w:val="003865"/>
          <w:sz w:val="24"/>
          <w:szCs w:val="24"/>
          <w:highlight w:val="white"/>
        </w:rPr>
      </w:pPr>
      <w:r w:rsidDel="00000000" w:rsidR="00000000" w:rsidRPr="00000000">
        <w:rPr>
          <w:rFonts w:ascii="Nunito" w:cs="Nunito" w:eastAsia="Nunito" w:hAnsi="Nunito"/>
          <w:color w:val="003865"/>
          <w:sz w:val="24"/>
          <w:szCs w:val="24"/>
          <w:highlight w:val="white"/>
          <w:rtl w:val="0"/>
        </w:rPr>
        <w:t xml:space="preserve">Call a friend and get ready for a couple of hours of undisturbed relaxing. Spa treatments don’t have to be expensive! On Buyagift and Groupon you can book massages, facials, nail appointments and so much more with massive discounts on the website. If you use our deals, you save even more.</w:t>
      </w:r>
      <w:r w:rsidDel="00000000" w:rsidR="00000000" w:rsidRPr="00000000">
        <w:rPr>
          <w:rtl w:val="0"/>
        </w:rPr>
      </w:r>
    </w:p>
    <w:p w:rsidR="00000000" w:rsidDel="00000000" w:rsidP="00000000" w:rsidRDefault="00000000" w:rsidRPr="00000000" w14:paraId="00000005">
      <w:pPr>
        <w:spacing w:after="200" w:before="120" w:line="288" w:lineRule="auto"/>
        <w:rPr>
          <w:rFonts w:ascii="Nunito" w:cs="Nunito" w:eastAsia="Nunito" w:hAnsi="Nunito"/>
          <w:b w:val="1"/>
          <w:color w:val="003865"/>
          <w:sz w:val="24"/>
          <w:szCs w:val="24"/>
          <w:highlight w:val="white"/>
        </w:rPr>
      </w:pPr>
      <w:r w:rsidDel="00000000" w:rsidR="00000000" w:rsidRPr="00000000">
        <w:rPr>
          <w:rFonts w:ascii="Nunito" w:cs="Nunito" w:eastAsia="Nunito" w:hAnsi="Nunito"/>
          <w:b w:val="1"/>
          <w:color w:val="003865"/>
          <w:sz w:val="24"/>
          <w:szCs w:val="24"/>
          <w:highlight w:val="white"/>
          <w:rtl w:val="0"/>
        </w:rPr>
        <w:t xml:space="preserve">Get the popcorn</w:t>
      </w:r>
    </w:p>
    <w:p w:rsidR="00000000" w:rsidDel="00000000" w:rsidP="00000000" w:rsidRDefault="00000000" w:rsidRPr="00000000" w14:paraId="00000006">
      <w:pPr>
        <w:spacing w:after="200" w:before="120" w:line="288" w:lineRule="auto"/>
        <w:rPr>
          <w:rFonts w:ascii="Nunito" w:cs="Nunito" w:eastAsia="Nunito" w:hAnsi="Nunito"/>
          <w:color w:val="003865"/>
          <w:sz w:val="24"/>
          <w:szCs w:val="24"/>
          <w:highlight w:val="white"/>
        </w:rPr>
      </w:pPr>
      <w:r w:rsidDel="00000000" w:rsidR="00000000" w:rsidRPr="00000000">
        <w:rPr>
          <w:rFonts w:ascii="Nunito" w:cs="Nunito" w:eastAsia="Nunito" w:hAnsi="Nunito"/>
          <w:color w:val="003865"/>
          <w:sz w:val="24"/>
          <w:szCs w:val="24"/>
          <w:highlight w:val="white"/>
          <w:rtl w:val="0"/>
        </w:rPr>
        <w:t xml:space="preserve">If you ask us, nothing beats an evening at the cinema. You can sit back, relax and enjoy the latest blockbuster or a cool, local film project. Book your film tickets with Vue Cinemas or Odeon and pay as little as £5.60!</w:t>
      </w:r>
    </w:p>
    <w:p w:rsidR="00000000" w:rsidDel="00000000" w:rsidP="00000000" w:rsidRDefault="00000000" w:rsidRPr="00000000" w14:paraId="00000007">
      <w:pPr>
        <w:spacing w:after="200" w:before="120" w:line="288" w:lineRule="auto"/>
        <w:rPr>
          <w:rFonts w:ascii="Nunito" w:cs="Nunito" w:eastAsia="Nunito" w:hAnsi="Nunito"/>
          <w:b w:val="1"/>
          <w:color w:val="003865"/>
          <w:sz w:val="24"/>
          <w:szCs w:val="24"/>
          <w:highlight w:val="white"/>
        </w:rPr>
      </w:pPr>
      <w:r w:rsidDel="00000000" w:rsidR="00000000" w:rsidRPr="00000000">
        <w:rPr>
          <w:rFonts w:ascii="Nunito" w:cs="Nunito" w:eastAsia="Nunito" w:hAnsi="Nunito"/>
          <w:b w:val="1"/>
          <w:color w:val="003865"/>
          <w:sz w:val="24"/>
          <w:szCs w:val="24"/>
          <w:highlight w:val="white"/>
          <w:rtl w:val="0"/>
        </w:rPr>
        <w:t xml:space="preserve">A new tasting adventure awaits</w:t>
      </w:r>
    </w:p>
    <w:p w:rsidR="00000000" w:rsidDel="00000000" w:rsidP="00000000" w:rsidRDefault="00000000" w:rsidRPr="00000000" w14:paraId="00000008">
      <w:pPr>
        <w:spacing w:after="200" w:before="120" w:line="288" w:lineRule="auto"/>
        <w:rPr>
          <w:rFonts w:ascii="Nunito" w:cs="Nunito" w:eastAsia="Nunito" w:hAnsi="Nunito"/>
          <w:color w:val="003865"/>
          <w:sz w:val="24"/>
          <w:szCs w:val="24"/>
          <w:highlight w:val="white"/>
        </w:rPr>
      </w:pPr>
      <w:r w:rsidDel="00000000" w:rsidR="00000000" w:rsidRPr="00000000">
        <w:rPr>
          <w:rFonts w:ascii="Nunito" w:cs="Nunito" w:eastAsia="Nunito" w:hAnsi="Nunito"/>
          <w:color w:val="003865"/>
          <w:sz w:val="24"/>
          <w:szCs w:val="24"/>
          <w:highlight w:val="white"/>
          <w:rtl w:val="0"/>
        </w:rPr>
        <w:t xml:space="preserve">Have you always wanted to know more about wine? Are you a chocolate lover? Or maybe more of a cheese fan? Have a look at our Groupon, Red Letter Days, Buyagift and Viator deals for hundreds of tastings. This is the perfect activity to do with your friend group or as an after-work social. There’s an option for everyone and with discounts of up to 20%, what’s not to love?</w:t>
      </w:r>
    </w:p>
    <w:p w:rsidR="00000000" w:rsidDel="00000000" w:rsidP="00000000" w:rsidRDefault="00000000" w:rsidRPr="00000000" w14:paraId="00000009">
      <w:pPr>
        <w:spacing w:after="200" w:before="120" w:line="288" w:lineRule="auto"/>
        <w:rPr>
          <w:rFonts w:ascii="Nunito" w:cs="Nunito" w:eastAsia="Nunito" w:hAnsi="Nunito"/>
          <w:b w:val="1"/>
          <w:color w:val="003865"/>
          <w:sz w:val="24"/>
          <w:szCs w:val="24"/>
          <w:highlight w:val="white"/>
        </w:rPr>
      </w:pPr>
      <w:r w:rsidDel="00000000" w:rsidR="00000000" w:rsidRPr="00000000">
        <w:rPr>
          <w:rFonts w:ascii="Nunito" w:cs="Nunito" w:eastAsia="Nunito" w:hAnsi="Nunito"/>
          <w:b w:val="1"/>
          <w:color w:val="003865"/>
          <w:sz w:val="24"/>
          <w:szCs w:val="24"/>
          <w:highlight w:val="white"/>
          <w:rtl w:val="0"/>
        </w:rPr>
        <w:t xml:space="preserve">Out of your comfort zone</w:t>
      </w:r>
    </w:p>
    <w:p w:rsidR="00000000" w:rsidDel="00000000" w:rsidP="00000000" w:rsidRDefault="00000000" w:rsidRPr="00000000" w14:paraId="0000000A">
      <w:pPr>
        <w:spacing w:after="200" w:before="120" w:line="288" w:lineRule="auto"/>
        <w:rPr>
          <w:rFonts w:ascii="Nunito" w:cs="Nunito" w:eastAsia="Nunito" w:hAnsi="Nunito"/>
          <w:color w:val="003865"/>
          <w:sz w:val="24"/>
          <w:szCs w:val="24"/>
          <w:highlight w:val="white"/>
        </w:rPr>
      </w:pPr>
      <w:r w:rsidDel="00000000" w:rsidR="00000000" w:rsidRPr="00000000">
        <w:rPr>
          <w:rFonts w:ascii="Nunito" w:cs="Nunito" w:eastAsia="Nunito" w:hAnsi="Nunito"/>
          <w:color w:val="003865"/>
          <w:sz w:val="24"/>
          <w:szCs w:val="24"/>
          <w:highlight w:val="white"/>
          <w:rtl w:val="0"/>
        </w:rPr>
        <w:t xml:space="preserve">If you’re looking for a bit more action, we can help with that as well! Have you ever been to one of the Go Ape adventure parks? You can take the whole family and you’ll have the best time! Use our deal for 5% off. For a race against the clock, choose your favourite of the many escape room options Wowcher has to offer and save 5% there as well.</w:t>
      </w:r>
    </w:p>
    <w:p w:rsidR="00000000" w:rsidDel="00000000" w:rsidP="00000000" w:rsidRDefault="00000000" w:rsidRPr="00000000" w14:paraId="0000000B">
      <w:pPr>
        <w:spacing w:after="200" w:before="120" w:line="288" w:lineRule="auto"/>
        <w:rPr>
          <w:rFonts w:ascii="Nunito" w:cs="Nunito" w:eastAsia="Nunito" w:hAnsi="Nunito"/>
          <w:b w:val="1"/>
          <w:color w:val="003865"/>
          <w:sz w:val="24"/>
          <w:szCs w:val="24"/>
          <w:highlight w:val="white"/>
        </w:rPr>
      </w:pPr>
      <w:r w:rsidDel="00000000" w:rsidR="00000000" w:rsidRPr="00000000">
        <w:rPr>
          <w:rFonts w:ascii="Nunito" w:cs="Nunito" w:eastAsia="Nunito" w:hAnsi="Nunito"/>
          <w:b w:val="1"/>
          <w:color w:val="003865"/>
          <w:sz w:val="24"/>
          <w:szCs w:val="24"/>
          <w:highlight w:val="white"/>
          <w:rtl w:val="0"/>
        </w:rPr>
        <w:t xml:space="preserve">Explore like never before</w:t>
      </w:r>
    </w:p>
    <w:p w:rsidR="00000000" w:rsidDel="00000000" w:rsidP="00000000" w:rsidRDefault="00000000" w:rsidRPr="00000000" w14:paraId="0000000C">
      <w:pPr>
        <w:spacing w:after="200" w:before="120" w:line="288" w:lineRule="auto"/>
        <w:rPr>
          <w:rFonts w:ascii="Nunito" w:cs="Nunito" w:eastAsia="Nunito" w:hAnsi="Nunito"/>
          <w:b w:val="1"/>
          <w:color w:val="003865"/>
          <w:sz w:val="26"/>
          <w:szCs w:val="26"/>
          <w:highlight w:val="white"/>
        </w:rPr>
      </w:pPr>
      <w:r w:rsidDel="00000000" w:rsidR="00000000" w:rsidRPr="00000000">
        <w:rPr>
          <w:rFonts w:ascii="Nunito" w:cs="Nunito" w:eastAsia="Nunito" w:hAnsi="Nunito"/>
          <w:color w:val="003865"/>
          <w:sz w:val="24"/>
          <w:szCs w:val="24"/>
          <w:highlight w:val="white"/>
          <w:rtl w:val="0"/>
        </w:rPr>
        <w:t xml:space="preserve">You may think you know the cities in your country, but we guarantee that they can still surprise you! Wit</w:t>
      </w:r>
      <w:r w:rsidDel="00000000" w:rsidR="00000000" w:rsidRPr="00000000">
        <w:rPr>
          <w:rFonts w:ascii="Nunito" w:cs="Nunito" w:eastAsia="Nunito" w:hAnsi="Nunito"/>
          <w:color w:val="003865"/>
          <w:sz w:val="24"/>
          <w:szCs w:val="24"/>
          <w:rtl w:val="0"/>
        </w:rPr>
        <w:t xml:space="preserve">h </w:t>
      </w:r>
      <w:r w:rsidDel="00000000" w:rsidR="00000000" w:rsidRPr="00000000">
        <w:rPr>
          <w:rFonts w:ascii="Nunito" w:cs="Nunito" w:eastAsia="Nunito" w:hAnsi="Nunito"/>
          <w:color w:val="003865"/>
          <w:sz w:val="24"/>
          <w:szCs w:val="24"/>
          <w:rtl w:val="0"/>
        </w:rPr>
        <w:t xml:space="preserve">Buyagift, GetYourGuide, Virgin Experience Days and Viator you can book walking tours in a variety of themes. Sure, you have your average sightseeing tours, but there might also be a literary tour, a tour of film locations or even a ghost tour? You can save up to 20% with our deals! If you want to see one of the most iconic stadiums, use our Wembley Stadium Tour deal and get 15% Cashback.</w:t>
      </w:r>
      <w:r w:rsidDel="00000000" w:rsidR="00000000" w:rsidRPr="00000000">
        <w:rPr>
          <w:rtl w:val="0"/>
        </w:rPr>
      </w:r>
    </w:p>
    <w:sectPr>
      <w:headerReference r:id="rId6" w:type="first"/>
      <w:footerReference r:id="rId7"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spacing w:after="200" w:before="120" w:line="288" w:lineRule="auto"/>
      <w:jc w:val="both"/>
      <w:rPr>
        <w:rFonts w:ascii="Proxima Nova" w:cs="Proxima Nova" w:eastAsia="Proxima Nova" w:hAnsi="Proxima Nova"/>
        <w:b w:val="1"/>
        <w:color w:val="00a3e0"/>
        <w:sz w:val="36"/>
        <w:szCs w:val="36"/>
      </w:rPr>
    </w:pPr>
    <w:r w:rsidDel="00000000" w:rsidR="00000000" w:rsidRPr="00000000">
      <w:rPr>
        <w:rtl w:val="0"/>
      </w:rPr>
    </w:r>
    <w:r w:rsidDel="00000000" w:rsidR="00000000" w:rsidRPr="00000000">
      <mc:AlternateContent>
        <mc:Choice Requires="wpg">
          <w:drawing>
            <wp:anchor allowOverlap="1" behindDoc="0" distB="228600" distT="228600" distL="228600" distR="228600" hidden="0" layoutInCell="1" locked="0" relativeHeight="0" simplePos="0">
              <wp:simplePos x="0" y="0"/>
              <wp:positionH relativeFrom="column">
                <wp:posOffset>-1409699</wp:posOffset>
              </wp:positionH>
              <wp:positionV relativeFrom="paragraph">
                <wp:posOffset>485775</wp:posOffset>
              </wp:positionV>
              <wp:extent cx="1085850" cy="74519"/>
              <wp:effectExtent b="0" l="0" r="0" t="0"/>
              <wp:wrapSquare wrapText="bothSides" distB="228600" distT="228600" distL="228600" distR="228600"/>
              <wp:docPr id="1" name=""/>
              <a:graphic>
                <a:graphicData uri="http://schemas.microsoft.com/office/word/2010/wordprocessingShape">
                  <wps:wsp>
                    <wps:cNvSpPr/>
                    <wps:cNvPr id="2" name="Shape 2"/>
                    <wps:spPr>
                      <a:xfrm>
                        <a:off x="1533525" y="762000"/>
                        <a:ext cx="952500" cy="47700"/>
                      </a:xfrm>
                      <a:prstGeom prst="rect">
                        <a:avLst/>
                      </a:prstGeom>
                      <a:solidFill>
                        <a:srgbClr val="00A3E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228600" distT="228600" distL="228600" distR="228600" hidden="0" layoutInCell="1" locked="0" relativeHeight="0" simplePos="0">
              <wp:simplePos x="0" y="0"/>
              <wp:positionH relativeFrom="column">
                <wp:posOffset>-1409699</wp:posOffset>
              </wp:positionH>
              <wp:positionV relativeFrom="paragraph">
                <wp:posOffset>485775</wp:posOffset>
              </wp:positionV>
              <wp:extent cx="1085850" cy="74519"/>
              <wp:effectExtent b="0" l="0" r="0" t="0"/>
              <wp:wrapSquare wrapText="bothSides" distB="228600" distT="228600" distL="228600" distR="22860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085850" cy="74519"/>
                      </a:xfrm>
                      <a:prstGeom prst="rect"/>
                      <a:ln/>
                    </pic:spPr>
                  </pic:pic>
                </a:graphicData>
              </a:graphic>
            </wp:anchor>
          </w:drawing>
        </mc:Fallback>
      </mc:AlternateContent>
    </w:r>
  </w:p>
  <w:tbl>
    <w:tblPr>
      <w:tblStyle w:val="Table1"/>
      <w:tblW w:w="9450.0" w:type="dxa"/>
      <w:jc w:val="left"/>
      <w:tblInd w:w="-30.0" w:type="dxa"/>
      <w:tblLayout w:type="fixed"/>
      <w:tblLook w:val="0600"/>
    </w:tblPr>
    <w:tblGrid>
      <w:gridCol w:w="6270"/>
      <w:gridCol w:w="150"/>
      <w:gridCol w:w="3030"/>
      <w:tblGridChange w:id="0">
        <w:tblGrid>
          <w:gridCol w:w="6270"/>
          <w:gridCol w:w="150"/>
          <w:gridCol w:w="3030"/>
        </w:tblGrid>
      </w:tblGridChange>
    </w:tblGrid>
    <w:tr>
      <w:trPr>
        <w:cantSplit w:val="0"/>
        <w:trHeight w:val="1363.4959999999999"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0E">
          <w:pPr>
            <w:spacing w:after="200" w:before="120" w:line="288" w:lineRule="auto"/>
            <w:jc w:val="both"/>
            <w:rPr>
              <w:rFonts w:ascii="Nunito" w:cs="Nunito" w:eastAsia="Nunito" w:hAnsi="Nunito"/>
              <w:b w:val="1"/>
              <w:color w:val="00a3e0"/>
              <w:sz w:val="26"/>
              <w:szCs w:val="26"/>
            </w:rPr>
          </w:pPr>
          <w:r w:rsidDel="00000000" w:rsidR="00000000" w:rsidRPr="00000000">
            <w:rPr>
              <w:rFonts w:ascii="Nunito" w:cs="Nunito" w:eastAsia="Nunito" w:hAnsi="Nunito"/>
              <w:b w:val="1"/>
              <w:color w:val="003865"/>
              <w:sz w:val="46"/>
              <w:szCs w:val="46"/>
              <w:rtl w:val="0"/>
            </w:rPr>
            <w:t xml:space="preserve">Things to do under £20</w:t>
          </w:r>
          <w:r w:rsidDel="00000000" w:rsidR="00000000" w:rsidRPr="00000000">
            <w:rPr>
              <w:rtl w:val="0"/>
            </w:rPr>
          </w:r>
        </w:p>
      </w:tc>
    </w:tr>
  </w:tbl>
  <w:p w:rsidR="00000000" w:rsidDel="00000000" w:rsidP="00000000" w:rsidRDefault="00000000" w:rsidRPr="00000000" w14:paraId="0000000F">
    <w:pPr>
      <w:pStyle w:val="Heading2"/>
      <w:keepNext w:val="0"/>
      <w:keepLines w:val="0"/>
      <w:spacing w:after="200" w:before="0" w:lineRule="auto"/>
      <w:rPr/>
    </w:pPr>
    <w:bookmarkStart w:colFirst="0" w:colLast="0" w:name="_cmnzwvppktnu" w:id="0"/>
    <w:bookmarkEnd w:id="0"/>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Nunito-regular.ttf"/><Relationship Id="rId6" Type="http://schemas.openxmlformats.org/officeDocument/2006/relationships/font" Target="fonts/Nunito-bold.ttf"/><Relationship Id="rId7" Type="http://schemas.openxmlformats.org/officeDocument/2006/relationships/font" Target="fonts/Nunito-italic.ttf"/><Relationship Id="rId8" Type="http://schemas.openxmlformats.org/officeDocument/2006/relationships/font" Target="fonts/Nuni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951A03DAEE94EAA189CCFDC334A4A" ma:contentTypeVersion="12" ma:contentTypeDescription="Create a new document." ma:contentTypeScope="" ma:versionID="068fbf652115631d947301702d4171a7">
  <xsd:schema xmlns:xsd="http://www.w3.org/2001/XMLSchema" xmlns:xs="http://www.w3.org/2001/XMLSchema" xmlns:p="http://schemas.microsoft.com/office/2006/metadata/properties" xmlns:ns2="f29c55dd-794c-4e9a-85bc-2eac0f36493f" xmlns:ns3="293afbf8-3cd5-4511-91d1-e28d2df5f717" targetNamespace="http://schemas.microsoft.com/office/2006/metadata/properties" ma:root="true" ma:fieldsID="12b530a2978c297e5a70e5ecd0a03bac" ns2:_="" ns3:_="">
    <xsd:import namespace="f29c55dd-794c-4e9a-85bc-2eac0f36493f"/>
    <xsd:import namespace="293afbf8-3cd5-4511-91d1-e28d2df5f7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c55dd-794c-4e9a-85bc-2eac0f3649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d93c3c-f546-4aea-a287-cc8533640e8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afbf8-3cd5-4511-91d1-e28d2df5f7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95ac91-2683-4b2f-96a4-6089291d41a1}" ma:internalName="TaxCatchAll" ma:showField="CatchAllData" ma:web="293afbf8-3cd5-4511-91d1-e28d2df5f7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9c55dd-794c-4e9a-85bc-2eac0f36493f">
      <Terms xmlns="http://schemas.microsoft.com/office/infopath/2007/PartnerControls"/>
    </lcf76f155ced4ddcb4097134ff3c332f>
    <TaxCatchAll xmlns="293afbf8-3cd5-4511-91d1-e28d2df5f717" xsi:nil="true"/>
  </documentManagement>
</p:properties>
</file>

<file path=customXml/itemProps1.xml><?xml version="1.0" encoding="utf-8"?>
<ds:datastoreItem xmlns:ds="http://schemas.openxmlformats.org/officeDocument/2006/customXml" ds:itemID="{CBEC4065-531D-4728-BAE6-BCDC3546EAA0}"/>
</file>

<file path=customXml/itemProps2.xml><?xml version="1.0" encoding="utf-8"?>
<ds:datastoreItem xmlns:ds="http://schemas.openxmlformats.org/officeDocument/2006/customXml" ds:itemID="{4E60A3F9-FB2B-4C4C-9AB7-25755CC6647A}"/>
</file>

<file path=customXml/itemProps3.xml><?xml version="1.0" encoding="utf-8"?>
<ds:datastoreItem xmlns:ds="http://schemas.openxmlformats.org/officeDocument/2006/customXml" ds:itemID="{1F0B5557-56DE-4FEB-BE19-BADB3C6C2C1D}"/>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0x0101004B6951A03DAEE94EAA189CCFDC334A4A</vt:lpwstr>
  </property>
</Properties>
</file>